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0EE1">
      <w:pPr>
        <w:pStyle w:val="8"/>
        <w:ind w:left="0" w:firstLine="0"/>
        <w:jc w:val="left"/>
        <w:rPr>
          <w:sz w:val="28"/>
        </w:rPr>
      </w:pPr>
    </w:p>
    <w:p w14:paraId="124FAFBF">
      <w:pPr>
        <w:pStyle w:val="8"/>
        <w:ind w:left="0" w:firstLine="0"/>
        <w:jc w:val="left"/>
        <w:rPr>
          <w:sz w:val="28"/>
        </w:rPr>
      </w:pPr>
    </w:p>
    <w:p w14:paraId="7C4B21A4">
      <w:pPr>
        <w:jc w:val="center"/>
        <w:rPr>
          <w:spacing w:val="-2"/>
          <w:sz w:val="32"/>
          <w:szCs w:val="32"/>
        </w:rPr>
        <w:sectPr>
          <w:pgSz w:w="11910" w:h="16840"/>
          <w:pgMar w:top="1920" w:right="425" w:bottom="280" w:left="992" w:header="720" w:footer="720" w:gutter="0"/>
          <w:cols w:space="720" w:num="1"/>
        </w:sectPr>
      </w:pPr>
      <w:r>
        <w:drawing>
          <wp:inline distT="0" distB="0" distL="114300" distR="114300">
            <wp:extent cx="6659880" cy="9420225"/>
            <wp:effectExtent l="0" t="0" r="7620" b="952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</w:p>
    <w:p w14:paraId="695693B3">
      <w:pPr>
        <w:pStyle w:val="8"/>
        <w:ind w:left="0" w:firstLine="0"/>
        <w:jc w:val="left"/>
        <w:rPr>
          <w:sz w:val="28"/>
        </w:rPr>
      </w:pPr>
    </w:p>
    <w:p w14:paraId="396D356F">
      <w:pPr>
        <w:pStyle w:val="8"/>
        <w:ind w:left="0" w:firstLine="0"/>
        <w:jc w:val="left"/>
        <w:rPr>
          <w:sz w:val="28"/>
        </w:rPr>
      </w:pPr>
      <w:bookmarkStart w:id="0" w:name="_GoBack"/>
      <w:bookmarkEnd w:id="0"/>
    </w:p>
    <w:p w14:paraId="2DA7C362">
      <w:pPr>
        <w:pStyle w:val="8"/>
        <w:ind w:left="0" w:firstLine="0"/>
        <w:jc w:val="left"/>
        <w:rPr>
          <w:sz w:val="28"/>
        </w:rPr>
      </w:pPr>
    </w:p>
    <w:p w14:paraId="17FF5B33">
      <w:pPr>
        <w:pStyle w:val="2"/>
        <w:spacing w:before="83"/>
        <w:jc w:val="center"/>
        <w:rPr>
          <w:spacing w:val="-2"/>
        </w:rPr>
      </w:pPr>
      <w:r>
        <w:rPr>
          <w:spacing w:val="-2"/>
        </w:rPr>
        <w:t>СОДЕРЖАНИЕ</w:t>
      </w:r>
    </w:p>
    <w:p w14:paraId="530F5C1A">
      <w:pPr>
        <w:pStyle w:val="2"/>
        <w:spacing w:before="83"/>
        <w:rPr>
          <w:spacing w:val="-2"/>
        </w:rPr>
      </w:pPr>
    </w:p>
    <w:tbl>
      <w:tblPr>
        <w:tblStyle w:val="7"/>
        <w:tblW w:w="8939" w:type="dxa"/>
        <w:tblInd w:w="8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9"/>
        <w:gridCol w:w="1700"/>
      </w:tblGrid>
      <w:tr w14:paraId="0127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39" w:type="dxa"/>
          </w:tcPr>
          <w:p w14:paraId="06449E20">
            <w:pPr>
              <w:pStyle w:val="13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9"/>
                <w:sz w:val="28"/>
              </w:rPr>
              <w:t xml:space="preserve"> Общие положения</w:t>
            </w:r>
          </w:p>
        </w:tc>
        <w:tc>
          <w:tcPr>
            <w:tcW w:w="1700" w:type="dxa"/>
          </w:tcPr>
          <w:p w14:paraId="1172EE2C">
            <w:pPr>
              <w:pStyle w:val="13"/>
              <w:spacing w:before="49"/>
              <w:ind w:right="2"/>
              <w:jc w:val="center"/>
              <w:rPr>
                <w:sz w:val="24"/>
              </w:rPr>
            </w:pPr>
          </w:p>
        </w:tc>
      </w:tr>
      <w:tr w14:paraId="5B94A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239" w:type="dxa"/>
          </w:tcPr>
          <w:p w14:paraId="6BDCAD0E">
            <w:pPr>
              <w:pStyle w:val="13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7"/>
                <w:sz w:val="28"/>
              </w:rPr>
              <w:t xml:space="preserve"> Целевой раздел программы</w:t>
            </w:r>
          </w:p>
        </w:tc>
        <w:tc>
          <w:tcPr>
            <w:tcW w:w="1700" w:type="dxa"/>
          </w:tcPr>
          <w:p w14:paraId="0BE7EDA6">
            <w:pPr>
              <w:pStyle w:val="13"/>
              <w:spacing w:before="49"/>
              <w:ind w:right="2"/>
              <w:jc w:val="center"/>
              <w:rPr>
                <w:sz w:val="24"/>
              </w:rPr>
            </w:pPr>
          </w:p>
        </w:tc>
      </w:tr>
      <w:tr w14:paraId="6DAD4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239" w:type="dxa"/>
          </w:tcPr>
          <w:p w14:paraId="70B851B5">
            <w:pPr>
              <w:pStyle w:val="13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10"/>
                <w:sz w:val="28"/>
              </w:rPr>
              <w:t xml:space="preserve"> Содержательный раздел</w:t>
            </w:r>
          </w:p>
        </w:tc>
        <w:tc>
          <w:tcPr>
            <w:tcW w:w="1700" w:type="dxa"/>
          </w:tcPr>
          <w:p w14:paraId="6A237786">
            <w:pPr>
              <w:pStyle w:val="13"/>
              <w:spacing w:before="49"/>
              <w:ind w:right="2"/>
              <w:jc w:val="center"/>
              <w:rPr>
                <w:sz w:val="24"/>
              </w:rPr>
            </w:pPr>
          </w:p>
        </w:tc>
      </w:tr>
      <w:tr w14:paraId="41CCA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239" w:type="dxa"/>
          </w:tcPr>
          <w:p w14:paraId="2BF2AD61">
            <w:pPr>
              <w:pStyle w:val="13"/>
              <w:ind w:left="89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«Спортивно-оздоровительная работа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0" w:type="dxa"/>
          </w:tcPr>
          <w:p w14:paraId="17F2344A">
            <w:pPr>
              <w:pStyle w:val="13"/>
              <w:spacing w:before="49"/>
              <w:ind w:right="2"/>
              <w:jc w:val="center"/>
              <w:rPr>
                <w:sz w:val="24"/>
              </w:rPr>
            </w:pPr>
          </w:p>
        </w:tc>
      </w:tr>
      <w:tr w14:paraId="5E6BE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39" w:type="dxa"/>
          </w:tcPr>
          <w:p w14:paraId="63B177F2">
            <w:pPr>
              <w:pStyle w:val="13"/>
              <w:ind w:left="89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«Культура России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0" w:type="dxa"/>
          </w:tcPr>
          <w:p w14:paraId="2A5372E8">
            <w:pPr>
              <w:pStyle w:val="13"/>
              <w:spacing w:before="49"/>
              <w:ind w:right="2"/>
              <w:jc w:val="center"/>
              <w:rPr>
                <w:sz w:val="24"/>
              </w:rPr>
            </w:pPr>
          </w:p>
        </w:tc>
      </w:tr>
      <w:tr w14:paraId="1A9B7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39" w:type="dxa"/>
          </w:tcPr>
          <w:p w14:paraId="494CF1F9">
            <w:pPr>
              <w:pStyle w:val="13"/>
              <w:ind w:firstLine="840" w:firstLineChars="3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«Детское самоуправление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0" w:type="dxa"/>
          </w:tcPr>
          <w:p w14:paraId="27EBC2C3">
            <w:pPr>
              <w:pStyle w:val="13"/>
              <w:ind w:right="2"/>
              <w:jc w:val="center"/>
              <w:rPr>
                <w:sz w:val="28"/>
              </w:rPr>
            </w:pPr>
          </w:p>
        </w:tc>
      </w:tr>
      <w:tr w14:paraId="34253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239" w:type="dxa"/>
          </w:tcPr>
          <w:p w14:paraId="5A03DCD1">
            <w:pPr>
              <w:pStyle w:val="13"/>
              <w:ind w:left="89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«Инклюзивное образование»</w:t>
            </w:r>
          </w:p>
        </w:tc>
        <w:tc>
          <w:tcPr>
            <w:tcW w:w="1700" w:type="dxa"/>
          </w:tcPr>
          <w:p w14:paraId="613B1F1B">
            <w:pPr>
              <w:pStyle w:val="13"/>
              <w:ind w:right="2"/>
              <w:jc w:val="center"/>
              <w:rPr>
                <w:sz w:val="28"/>
              </w:rPr>
            </w:pPr>
          </w:p>
        </w:tc>
      </w:tr>
      <w:tr w14:paraId="0C350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39" w:type="dxa"/>
          </w:tcPr>
          <w:p w14:paraId="13F6730D">
            <w:pPr>
              <w:pStyle w:val="13"/>
              <w:ind w:left="897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«Профориентация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0" w:type="dxa"/>
          </w:tcPr>
          <w:p w14:paraId="70A8864C">
            <w:pPr>
              <w:pStyle w:val="13"/>
              <w:ind w:right="2"/>
              <w:jc w:val="center"/>
              <w:rPr>
                <w:sz w:val="28"/>
              </w:rPr>
            </w:pPr>
          </w:p>
        </w:tc>
      </w:tr>
      <w:tr w14:paraId="00653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239" w:type="dxa"/>
          </w:tcPr>
          <w:p w14:paraId="68E2825D">
            <w:pPr>
              <w:pStyle w:val="13"/>
              <w:ind w:left="897"/>
              <w:rPr>
                <w:sz w:val="28"/>
              </w:rPr>
            </w:pPr>
            <w:r>
              <w:rPr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«Коллективная социально-значимая деятельность в движении Первых</w:t>
            </w:r>
            <w:r>
              <w:rPr>
                <w:spacing w:val="-2"/>
                <w:sz w:val="28"/>
                <w:shd w:val="clear" w:color="auto" w:fill="FAFAFA"/>
              </w:rPr>
              <w:t>»</w:t>
            </w:r>
          </w:p>
        </w:tc>
        <w:tc>
          <w:tcPr>
            <w:tcW w:w="1700" w:type="dxa"/>
          </w:tcPr>
          <w:p w14:paraId="54B00965">
            <w:pPr>
              <w:pStyle w:val="13"/>
              <w:ind w:right="2"/>
              <w:jc w:val="center"/>
              <w:rPr>
                <w:sz w:val="28"/>
              </w:rPr>
            </w:pPr>
          </w:p>
        </w:tc>
      </w:tr>
      <w:tr w14:paraId="57DD7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39" w:type="dxa"/>
          </w:tcPr>
          <w:p w14:paraId="46425F14">
            <w:pPr>
              <w:pStyle w:val="13"/>
              <w:ind w:left="897"/>
              <w:rPr>
                <w:sz w:val="28"/>
              </w:rPr>
            </w:pPr>
            <w:r>
              <w:rPr>
                <w:spacing w:val="-1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8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«Экскурсии и походы</w:t>
            </w:r>
            <w:r>
              <w:rPr>
                <w:spacing w:val="-2"/>
                <w:sz w:val="28"/>
                <w:shd w:val="clear" w:color="auto" w:fill="FAFAFA"/>
              </w:rPr>
              <w:t>»</w:t>
            </w:r>
          </w:p>
        </w:tc>
        <w:tc>
          <w:tcPr>
            <w:tcW w:w="1700" w:type="dxa"/>
          </w:tcPr>
          <w:p w14:paraId="7B466D56">
            <w:pPr>
              <w:pStyle w:val="13"/>
              <w:ind w:right="2"/>
              <w:jc w:val="center"/>
              <w:rPr>
                <w:sz w:val="28"/>
              </w:rPr>
            </w:pPr>
          </w:p>
        </w:tc>
      </w:tr>
      <w:tr w14:paraId="1A72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239" w:type="dxa"/>
          </w:tcPr>
          <w:p w14:paraId="66A2D718">
            <w:pPr>
              <w:pStyle w:val="13"/>
              <w:ind w:left="897"/>
              <w:rPr>
                <w:sz w:val="28"/>
              </w:rPr>
            </w:pPr>
            <w:r>
              <w:rPr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«Кружки и секции</w:t>
            </w:r>
            <w:r>
              <w:rPr>
                <w:spacing w:val="-2"/>
                <w:sz w:val="28"/>
                <w:shd w:val="clear" w:color="auto" w:fill="FAFAFA"/>
              </w:rPr>
              <w:t>»</w:t>
            </w:r>
          </w:p>
        </w:tc>
        <w:tc>
          <w:tcPr>
            <w:tcW w:w="1700" w:type="dxa"/>
          </w:tcPr>
          <w:p w14:paraId="102299C6">
            <w:pPr>
              <w:pStyle w:val="13"/>
              <w:ind w:right="2"/>
              <w:jc w:val="center"/>
              <w:rPr>
                <w:sz w:val="28"/>
              </w:rPr>
            </w:pPr>
          </w:p>
        </w:tc>
      </w:tr>
      <w:tr w14:paraId="4D478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239" w:type="dxa"/>
          </w:tcPr>
          <w:p w14:paraId="22FEB155">
            <w:pPr>
              <w:pStyle w:val="13"/>
              <w:ind w:left="47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z w:val="28"/>
                <w:lang w:val="en-US"/>
              </w:rPr>
              <w:t xml:space="preserve">IV. </w:t>
            </w:r>
            <w:r>
              <w:rPr>
                <w:sz w:val="28"/>
              </w:rPr>
              <w:t>Организационный раздел</w:t>
            </w:r>
          </w:p>
        </w:tc>
        <w:tc>
          <w:tcPr>
            <w:tcW w:w="1700" w:type="dxa"/>
          </w:tcPr>
          <w:p w14:paraId="1FE5C872">
            <w:pPr>
              <w:pStyle w:val="13"/>
              <w:spacing w:before="49"/>
              <w:ind w:right="2"/>
              <w:jc w:val="center"/>
              <w:rPr>
                <w:sz w:val="24"/>
              </w:rPr>
            </w:pPr>
          </w:p>
        </w:tc>
      </w:tr>
      <w:tr w14:paraId="4FF0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239" w:type="dxa"/>
          </w:tcPr>
          <w:p w14:paraId="3892B3AD">
            <w:pPr>
              <w:pStyle w:val="13"/>
              <w:ind w:left="47"/>
              <w:rPr>
                <w:rFonts w:hint="default"/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Приложени</w:t>
            </w:r>
            <w:r>
              <w:rPr>
                <w:spacing w:val="-2"/>
                <w:sz w:val="28"/>
                <w:lang w:val="ru-RU"/>
              </w:rPr>
              <w:t>е</w:t>
            </w:r>
            <w:r>
              <w:rPr>
                <w:rFonts w:hint="default"/>
                <w:spacing w:val="-2"/>
                <w:sz w:val="28"/>
                <w:lang w:val="ru-RU"/>
              </w:rPr>
              <w:t>:</w:t>
            </w:r>
          </w:p>
          <w:p w14:paraId="4C9CA024">
            <w:pPr>
              <w:pStyle w:val="13"/>
              <w:ind w:left="47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pacing w:val="-2"/>
                <w:sz w:val="28"/>
                <w:lang w:val="ru-RU"/>
              </w:rPr>
              <w:t>Календарный план воспитательной работы</w:t>
            </w:r>
          </w:p>
        </w:tc>
        <w:tc>
          <w:tcPr>
            <w:tcW w:w="1700" w:type="dxa"/>
          </w:tcPr>
          <w:p w14:paraId="2FB86463">
            <w:pPr>
              <w:pStyle w:val="13"/>
              <w:spacing w:before="49"/>
              <w:ind w:right="2"/>
              <w:jc w:val="center"/>
              <w:rPr>
                <w:sz w:val="24"/>
              </w:rPr>
            </w:pPr>
          </w:p>
        </w:tc>
      </w:tr>
    </w:tbl>
    <w:p w14:paraId="4613C467">
      <w:pPr>
        <w:pStyle w:val="8"/>
        <w:ind w:left="0" w:firstLine="0"/>
        <w:jc w:val="left"/>
        <w:rPr>
          <w:sz w:val="28"/>
        </w:rPr>
      </w:pPr>
    </w:p>
    <w:p w14:paraId="7F628CFD">
      <w:pPr>
        <w:pStyle w:val="8"/>
        <w:ind w:left="0" w:firstLine="0"/>
        <w:jc w:val="left"/>
        <w:rPr>
          <w:sz w:val="28"/>
        </w:rPr>
      </w:pPr>
    </w:p>
    <w:p w14:paraId="02C7C37E">
      <w:pPr>
        <w:pStyle w:val="8"/>
        <w:ind w:left="0" w:firstLine="0"/>
        <w:jc w:val="left"/>
        <w:rPr>
          <w:rFonts w:hint="default"/>
          <w:sz w:val="28"/>
          <w:lang w:val="ru-RU"/>
        </w:rPr>
      </w:pPr>
    </w:p>
    <w:p w14:paraId="44A37CBC">
      <w:pPr>
        <w:pStyle w:val="8"/>
        <w:ind w:left="0" w:firstLine="0"/>
        <w:jc w:val="left"/>
        <w:rPr>
          <w:sz w:val="28"/>
        </w:rPr>
      </w:pPr>
    </w:p>
    <w:p w14:paraId="4EF50879">
      <w:pPr>
        <w:pStyle w:val="8"/>
        <w:ind w:left="0" w:firstLine="0"/>
        <w:jc w:val="left"/>
        <w:rPr>
          <w:sz w:val="28"/>
        </w:rPr>
      </w:pPr>
    </w:p>
    <w:p w14:paraId="2952E213">
      <w:pPr>
        <w:pStyle w:val="8"/>
        <w:ind w:left="0" w:firstLine="0"/>
        <w:jc w:val="left"/>
        <w:rPr>
          <w:sz w:val="28"/>
        </w:rPr>
      </w:pPr>
    </w:p>
    <w:p w14:paraId="6BB7BDC1">
      <w:pPr>
        <w:pStyle w:val="8"/>
        <w:spacing w:before="3"/>
        <w:ind w:left="0" w:firstLine="0"/>
        <w:jc w:val="left"/>
        <w:rPr>
          <w:sz w:val="28"/>
        </w:rPr>
      </w:pPr>
    </w:p>
    <w:p w14:paraId="02F78091">
      <w:pPr>
        <w:widowControl/>
        <w:autoSpaceDE/>
        <w:autoSpaceDN/>
        <w:rPr>
          <w:sz w:val="24"/>
          <w:szCs w:val="24"/>
        </w:rPr>
      </w:pPr>
      <w:r>
        <w:br w:type="page"/>
      </w:r>
    </w:p>
    <w:p w14:paraId="445BC8D2">
      <w:pPr>
        <w:pStyle w:val="5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C12EFF">
      <w:pPr>
        <w:pStyle w:val="5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І.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положения</w:t>
      </w:r>
    </w:p>
    <w:p w14:paraId="6714BF8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1. Программа воспитательной работы (далее - Программа) разработана в соответствии с Федеральным законом от 28.12.2024 №543-ФЗ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 .</w:t>
      </w:r>
    </w:p>
    <w:p w14:paraId="4B7056F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Данная Программа обеспечивает единство воспитательного пространства, ценностно- целевого содержания воспитания и воспитательной деятельности в организациях отдыха детей и их </w:t>
      </w:r>
      <w:r>
        <w:rPr>
          <w:spacing w:val="-2"/>
          <w:sz w:val="28"/>
          <w:szCs w:val="28"/>
        </w:rPr>
        <w:t>оздоровления.</w:t>
      </w:r>
    </w:p>
    <w:p w14:paraId="68CC7C5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Программа направлена на сохранение и укрепление традиционных российских духовно- 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.</w:t>
      </w:r>
    </w:p>
    <w:p w14:paraId="5D6FF33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</w:t>
      </w:r>
      <w:r>
        <w:rPr>
          <w:spacing w:val="-2"/>
          <w:sz w:val="28"/>
          <w:szCs w:val="28"/>
        </w:rPr>
        <w:t>здоровья.</w:t>
      </w:r>
    </w:p>
    <w:p w14:paraId="2882FCD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5. 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1CD39AB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Системно-деятельностный подход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6EACCB1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23F3A0D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6. Принципы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Программы:</w:t>
      </w:r>
    </w:p>
    <w:p w14:paraId="546E100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-принцип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целевого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 w14:paraId="1D68BD2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-принцип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системности,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непрерывности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 w14:paraId="562E0D6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-принцип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единства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концептуальных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подходов,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 w14:paraId="3FC5597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-принцип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групп;</w:t>
      </w:r>
    </w:p>
    <w:p w14:paraId="1106591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-принцип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приоритета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конструктивных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-2"/>
          <w:sz w:val="28"/>
          <w:szCs w:val="28"/>
        </w:rPr>
        <w:t xml:space="preserve"> детей;</w:t>
      </w:r>
    </w:p>
    <w:p w14:paraId="3B95856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-принцип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реальности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измеримости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итогов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деятельности.</w:t>
      </w:r>
    </w:p>
    <w:p w14:paraId="7443C0C9">
      <w:pPr>
        <w:widowControl/>
        <w:autoSpaceDE/>
        <w:autoSpaceDN/>
        <w:ind w:firstLine="425"/>
        <w:rPr>
          <w:sz w:val="24"/>
          <w:szCs w:val="24"/>
        </w:rPr>
      </w:pPr>
      <w:r>
        <w:br w:type="page"/>
      </w:r>
    </w:p>
    <w:p w14:paraId="2A6A9069">
      <w:pPr>
        <w:pStyle w:val="5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Целевой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Программы</w:t>
      </w:r>
    </w:p>
    <w:p w14:paraId="37E6896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sz w:val="28"/>
          <w:szCs w:val="28"/>
        </w:rPr>
        <w:t>Целью Программы является актуализация,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22321BF9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sz w:val="28"/>
          <w:szCs w:val="28"/>
        </w:rPr>
        <w:t>Задачами Программы являются:</w:t>
      </w:r>
    </w:p>
    <w:p w14:paraId="7767D3F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653C2AA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14:paraId="503E67F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2A6B68F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z w:val="28"/>
          <w:szCs w:val="28"/>
        </w:rPr>
        <w:t>При реализации цели Программы учитываются возрастные особенности участников смен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>: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1 — 14 лет — дети среднего школьного возраста</w:t>
      </w:r>
      <w:r>
        <w:rPr>
          <w:rFonts w:hint="default"/>
          <w:sz w:val="28"/>
          <w:szCs w:val="28"/>
          <w:lang w:val="ru-RU"/>
        </w:rPr>
        <w:t>.</w:t>
      </w:r>
    </w:p>
    <w:p w14:paraId="75A653B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0B5CB73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646C59B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Разделы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раскрывают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работе.</w:t>
      </w:r>
    </w:p>
    <w:p w14:paraId="18778F72">
      <w:pPr>
        <w:widowControl/>
        <w:autoSpaceDE/>
        <w:autoSpaceDN/>
        <w:ind w:firstLine="42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90FF8D">
      <w:pPr>
        <w:pStyle w:val="5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III.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Содержательный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 xml:space="preserve"> раздел</w:t>
      </w:r>
    </w:p>
    <w:p w14:paraId="7C963FE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12. В основу каждого направления воспитательной работы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77000841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воспитательной работы в организации отдыха детей и их оздоровления включают в себя:</w:t>
      </w:r>
    </w:p>
    <w:p w14:paraId="4270B26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69125F8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272C1B9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1DCDAA2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F4E0B1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5F5B530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53D9657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7D45FE41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792C9E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13. 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14:paraId="05599E3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5A171C9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14. В общем блоке реализации содержания «Россия» предлагаются пять комплексов мероприятий.</w:t>
      </w:r>
    </w:p>
    <w:p w14:paraId="43AF9AD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14.1. 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14:paraId="42D37AA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 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46161983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14.2.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14:paraId="58DD883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45BE6BDC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14.3. 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 С целью формирования у детей и подростков гражданского самосознания могут проводиться информационные часы и акции.</w:t>
      </w:r>
    </w:p>
    <w:p w14:paraId="353CA94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14.4. Четвертый комплекс мероприятий связан с русским языком - государственным языком Российской Федерации. Формы мероприятий:</w:t>
      </w:r>
    </w:p>
    <w:p w14:paraId="73368771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0DF6EFEB">
      <w:pPr>
        <w:numPr>
          <w:ilvl w:val="0"/>
          <w:numId w:val="1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555EB33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14.5. 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Формы мероприятий:</w:t>
      </w:r>
    </w:p>
    <w:p w14:paraId="2D0DD1D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эко-волонтерами.</w:t>
      </w:r>
    </w:p>
    <w:p w14:paraId="063914C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15. 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56DEFC0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данного блока предусматривает:</w:t>
      </w:r>
    </w:p>
    <w:p w14:paraId="4378257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7341F62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Инвариантные общие содержательные модули.</w:t>
      </w:r>
    </w:p>
    <w:p w14:paraId="448E4C81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16.1. Модуль «Спортивно-оздоровительная работа».</w:t>
      </w:r>
    </w:p>
    <w:p w14:paraId="2219CC3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Спортивно-оздоровительная работа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14:paraId="52BBAA7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 дополнительн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  <w:lang w:val="ru-RU"/>
        </w:rPr>
        <w:t>разовательной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  <w:lang w:val="ru-RU"/>
        </w:rPr>
        <w:t>ы</w:t>
      </w:r>
      <w:r>
        <w:rPr>
          <w:rFonts w:hint="default"/>
          <w:sz w:val="28"/>
          <w:szCs w:val="28"/>
          <w:lang w:val="ru-RU"/>
        </w:rPr>
        <w:t xml:space="preserve"> спортивной подготовки по виду спорта «легкая атлетика»</w:t>
      </w:r>
      <w:r>
        <w:rPr>
          <w:sz w:val="28"/>
          <w:szCs w:val="28"/>
        </w:rPr>
        <w:t>, обеспечивающ</w:t>
      </w:r>
      <w:r>
        <w:rPr>
          <w:sz w:val="28"/>
          <w:szCs w:val="28"/>
          <w:lang w:val="ru-RU"/>
        </w:rPr>
        <w:t>ей</w:t>
      </w:r>
      <w:r>
        <w:rPr>
          <w:sz w:val="28"/>
          <w:szCs w:val="28"/>
        </w:rPr>
        <w:t xml:space="preserve"> систематические занятия спортом; различных видов гимнастик, утренней вариативной зарядки (спортивная,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«здоровое-питание.рф».</w:t>
      </w:r>
    </w:p>
    <w:p w14:paraId="0487DE0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6B5D152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16.2. Модуль «Культура России».</w:t>
      </w:r>
    </w:p>
    <w:p w14:paraId="6D020B0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026E07D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151E266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14:paraId="5D0BC70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 Модуль «Детское самоуправление».</w:t>
      </w:r>
    </w:p>
    <w:p w14:paraId="51FD8BF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.1. 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14:paraId="06EE464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.2. 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7E0B3F0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.3.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107DC79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445E8974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79CBF75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(расписать систему поощрения в вашем лагере)</w:t>
      </w:r>
    </w:p>
    <w:p w14:paraId="20DB9F8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24844521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 Модуль «Инклюзивное пространство».</w:t>
      </w:r>
    </w:p>
    <w:p w14:paraId="015CCE3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- ОВЗ), инвалидностью и адаптацию их в самостоятельной жизни. При организации инклюзивного пространства создаются особые условия: организационное обеспечение (нормативно-правовая база); материально-техническое обеспечение, включая архитектурную доступность; 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14:paraId="605FFBE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5D4FCAA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воспитания детей с ОВЗ, инвалидностью следует ориентироваться на: 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 дефектологов; 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591E1FA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14:paraId="73B1A308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 Модуль «Профориентация».</w:t>
      </w:r>
    </w:p>
    <w:p w14:paraId="00C867CA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234269D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 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 участие в работе всероссийских профориентационных проектов: просмотр лекций, решение учебно-тренировочных задач, участие в мастер-классах.</w:t>
      </w:r>
    </w:p>
    <w:p w14:paraId="5D028436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 Модуль «Коллективная социально значимая деятельность в Движении Первых».</w:t>
      </w:r>
    </w:p>
    <w:p w14:paraId="69FB684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14:paraId="6CDF004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ематический День Первых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 профильный отряд Движения Первых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</w:t>
      </w:r>
    </w:p>
    <w:p w14:paraId="421BD58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40DC6FFE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классные встречи с успешными активистами Движения Первых -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волонтерские мастер-классы - проведение занятий и встреч для знакомства детей с принципами, направлениями волонтерства и его историей; акции по благоустройству территории, посадке деревьев, уборке природных зон - вклад в сохранение окружающей среды и экологическое благополучие; 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 организация мероприятий для младших отрядов старшие дети помогают в организации игр, представлений и праздников для младших, что развивает навыки заботы о других и лидерские качества; акции по защите животных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14:paraId="63C14115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медиа-волонтерство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и медиа-творчества; проектировочный семинар о траектории социального развития в Движении Первых.</w:t>
      </w:r>
    </w:p>
    <w:p w14:paraId="50E2DDD9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Вариативные содержательные модули.</w:t>
      </w:r>
    </w:p>
    <w:p w14:paraId="2A65AFEA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17.1. Модуль «Экскурсии и походы».</w:t>
      </w:r>
    </w:p>
    <w:p w14:paraId="1A1A74EF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детей организу</w:t>
      </w:r>
      <w:r>
        <w:rPr>
          <w:color w:val="auto"/>
          <w:sz w:val="28"/>
          <w:szCs w:val="28"/>
          <w:lang w:val="ru-RU"/>
        </w:rPr>
        <w:t>ется</w:t>
      </w:r>
      <w:r>
        <w:rPr>
          <w:color w:val="auto"/>
          <w:sz w:val="28"/>
          <w:szCs w:val="28"/>
        </w:rPr>
        <w:t xml:space="preserve"> туристски</w:t>
      </w:r>
      <w:r>
        <w:rPr>
          <w:color w:val="auto"/>
          <w:sz w:val="28"/>
          <w:szCs w:val="28"/>
          <w:lang w:val="ru-RU"/>
        </w:rPr>
        <w:t>й</w:t>
      </w:r>
      <w:r>
        <w:rPr>
          <w:color w:val="auto"/>
          <w:sz w:val="28"/>
          <w:szCs w:val="28"/>
        </w:rPr>
        <w:t xml:space="preserve"> поход, экологические тропы, тематические экскурсии: профориентационные, экскурсии по памятным местам и местам боевой славы, в музей</w:t>
      </w:r>
      <w:r>
        <w:rPr>
          <w:rFonts w:hint="default"/>
          <w:color w:val="auto"/>
          <w:sz w:val="28"/>
          <w:szCs w:val="28"/>
          <w:lang w:val="ru-RU"/>
        </w:rPr>
        <w:t xml:space="preserve"> ГАИ</w:t>
      </w:r>
      <w:r>
        <w:rPr>
          <w:color w:val="auto"/>
          <w:sz w:val="28"/>
          <w:szCs w:val="28"/>
        </w:rPr>
        <w:t>.</w:t>
      </w:r>
    </w:p>
    <w:p w14:paraId="0404AEE6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14:paraId="42B65844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14:paraId="6864F0B5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похода. Деятельность в рамках данного модуля определяется формой организации отдыха детей и их оздоровления.</w:t>
      </w:r>
    </w:p>
    <w:p w14:paraId="03733EF4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17.2. Модуль «Кружки и секции».</w:t>
      </w:r>
    </w:p>
    <w:p w14:paraId="7742B908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</w:t>
      </w:r>
    </w:p>
    <w:p w14:paraId="55C1500E">
      <w:pPr>
        <w:ind w:firstLine="42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естественнонаучная; техническая; туристско-краеведческая; физкультурно-спортивная; художественная.</w:t>
      </w:r>
    </w:p>
    <w:p w14:paraId="15DCA4A1">
      <w:pPr>
        <w:widowControl/>
        <w:autoSpaceDE/>
        <w:autoSpaceDN/>
        <w:ind w:firstLine="425"/>
        <w:rPr>
          <w:rFonts w:eastAsiaTheme="majorEastAsia"/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74291581">
      <w:pPr>
        <w:pStyle w:val="5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Раздел IV. Организационный раздел</w:t>
      </w:r>
    </w:p>
    <w:p w14:paraId="145E931E">
      <w:pP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08D7BCA">
      <w:pPr>
        <w:pStyle w:val="12"/>
        <w:numPr>
          <w:ilvl w:val="0"/>
          <w:numId w:val="0"/>
        </w:numPr>
        <w:tabs>
          <w:tab w:val="left" w:pos="2021"/>
        </w:tabs>
        <w:spacing w:before="0" w:after="0" w:line="240" w:lineRule="auto"/>
        <w:ind w:left="1530" w:leftChars="0" w:right="0" w:rightChars="0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4.1 </w:t>
      </w:r>
      <w:r>
        <w:rPr>
          <w:b/>
          <w:sz w:val="28"/>
          <w:szCs w:val="28"/>
        </w:rPr>
        <w:t>Особенности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воспитательной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деятельности</w:t>
      </w:r>
    </w:p>
    <w:p w14:paraId="5E51AA8D">
      <w:pPr>
        <w:pStyle w:val="8"/>
        <w:spacing w:before="156" w:line="360" w:lineRule="auto"/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</w:t>
      </w:r>
      <w:r>
        <w:rPr>
          <w:spacing w:val="-2"/>
          <w:sz w:val="28"/>
          <w:szCs w:val="28"/>
        </w:rPr>
        <w:t>деятельности.</w:t>
      </w:r>
    </w:p>
    <w:p w14:paraId="4973E927">
      <w:pPr>
        <w:pStyle w:val="8"/>
        <w:spacing w:line="360" w:lineRule="auto"/>
        <w:ind w:right="413"/>
        <w:rPr>
          <w:sz w:val="28"/>
          <w:szCs w:val="28"/>
        </w:rPr>
      </w:pPr>
      <w:r>
        <w:rPr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3E974D66">
      <w:pPr>
        <w:pStyle w:val="8"/>
        <w:spacing w:line="362" w:lineRule="auto"/>
        <w:ind w:right="421"/>
        <w:rPr>
          <w:sz w:val="28"/>
          <w:szCs w:val="28"/>
        </w:rPr>
      </w:pPr>
      <w:r>
        <w:rPr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10561BEE">
      <w:pPr>
        <w:pStyle w:val="12"/>
        <w:numPr>
          <w:ilvl w:val="0"/>
          <w:numId w:val="2"/>
        </w:numPr>
        <w:tabs>
          <w:tab w:val="left" w:pos="1776"/>
        </w:tabs>
        <w:spacing w:before="0" w:after="0" w:line="360" w:lineRule="auto"/>
        <w:ind w:left="702" w:right="418" w:firstLine="849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0F3B68AE">
      <w:pPr>
        <w:pStyle w:val="12"/>
        <w:numPr>
          <w:ilvl w:val="0"/>
          <w:numId w:val="2"/>
        </w:numPr>
        <w:tabs>
          <w:tab w:val="left" w:pos="1714"/>
        </w:tabs>
        <w:spacing w:before="0" w:after="0" w:line="240" w:lineRule="auto"/>
        <w:ind w:left="1714" w:right="0" w:hanging="162"/>
        <w:jc w:val="both"/>
        <w:rPr>
          <w:sz w:val="28"/>
          <w:szCs w:val="28"/>
        </w:rPr>
      </w:pPr>
      <w:r>
        <w:rPr>
          <w:sz w:val="28"/>
          <w:szCs w:val="28"/>
        </w:rPr>
        <w:t>творческий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 w14:paraId="4BA883D7">
      <w:pPr>
        <w:pStyle w:val="12"/>
        <w:numPr>
          <w:ilvl w:val="0"/>
          <w:numId w:val="2"/>
        </w:numPr>
        <w:tabs>
          <w:tab w:val="left" w:pos="1836"/>
        </w:tabs>
        <w:spacing w:before="160" w:after="0" w:line="360" w:lineRule="auto"/>
        <w:ind w:left="702" w:right="423" w:firstLine="84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обязательной оценки результативности деятельности ребенка, официального статуса;</w:t>
      </w:r>
    </w:p>
    <w:p w14:paraId="0A88C89C">
      <w:pPr>
        <w:pStyle w:val="12"/>
        <w:numPr>
          <w:ilvl w:val="0"/>
          <w:numId w:val="2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самоактуализация личности.</w:t>
      </w:r>
    </w:p>
    <w:p w14:paraId="49BB6591">
      <w:pPr>
        <w:pStyle w:val="8"/>
        <w:spacing w:line="360" w:lineRule="auto"/>
        <w:ind w:right="416"/>
        <w:rPr>
          <w:sz w:val="28"/>
          <w:szCs w:val="28"/>
        </w:rPr>
      </w:pPr>
      <w:r>
        <w:rPr>
          <w:sz w:val="28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14:paraId="44BED832">
      <w:pPr>
        <w:spacing w:before="0" w:line="360" w:lineRule="auto"/>
        <w:ind w:left="702" w:right="416" w:firstLine="849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уклада детского лагеря :</w:t>
      </w:r>
    </w:p>
    <w:p w14:paraId="03C01F6F">
      <w:pPr>
        <w:pStyle w:val="12"/>
        <w:numPr>
          <w:ilvl w:val="0"/>
          <w:numId w:val="2"/>
        </w:numPr>
        <w:tabs>
          <w:tab w:val="left" w:pos="1785"/>
        </w:tabs>
        <w:spacing w:before="0" w:after="0" w:line="360" w:lineRule="auto"/>
        <w:ind w:left="702" w:right="416" w:firstLine="84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форма, направленность детского лагеря, образовательных программ, режим деятельност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дневное пребывание);</w:t>
      </w:r>
    </w:p>
    <w:p w14:paraId="0BD9351F">
      <w:pPr>
        <w:pStyle w:val="12"/>
        <w:numPr>
          <w:ilvl w:val="0"/>
          <w:numId w:val="2"/>
        </w:numPr>
        <w:tabs>
          <w:tab w:val="left" w:pos="1714"/>
        </w:tabs>
        <w:spacing w:before="0" w:after="0" w:line="240" w:lineRule="auto"/>
        <w:ind w:left="1714" w:right="0" w:hanging="162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партнеров;</w:t>
      </w:r>
    </w:p>
    <w:p w14:paraId="03C25C1E">
      <w:pPr>
        <w:pStyle w:val="12"/>
        <w:numPr>
          <w:ilvl w:val="0"/>
          <w:numId w:val="2"/>
        </w:numPr>
        <w:tabs>
          <w:tab w:val="left" w:pos="1714"/>
        </w:tabs>
        <w:spacing w:before="160" w:after="0" w:line="240" w:lineRule="auto"/>
        <w:ind w:left="1714" w:right="0" w:hanging="162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лагеря,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определяющие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«уникальность»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лагеря;</w:t>
      </w:r>
    </w:p>
    <w:p w14:paraId="651505C7">
      <w:pPr>
        <w:pStyle w:val="12"/>
        <w:numPr>
          <w:ilvl w:val="0"/>
          <w:numId w:val="2"/>
        </w:numPr>
        <w:tabs>
          <w:tab w:val="left" w:pos="1752"/>
        </w:tabs>
        <w:spacing w:before="163" w:after="0" w:line="360" w:lineRule="auto"/>
        <w:ind w:left="702" w:right="422" w:firstLine="849"/>
        <w:jc w:val="both"/>
        <w:rPr>
          <w:sz w:val="28"/>
          <w:szCs w:val="28"/>
        </w:rPr>
      </w:pPr>
      <w:r>
        <w:rPr>
          <w:sz w:val="28"/>
          <w:szCs w:val="28"/>
        </w:rPr>
        <w:t>наличие существенных проблемных зон, дефицитов, препятствий в воспитательной деятельности и решения этих проблем;</w:t>
      </w:r>
    </w:p>
    <w:p w14:paraId="34748BE8">
      <w:pPr>
        <w:pStyle w:val="12"/>
        <w:numPr>
          <w:ilvl w:val="0"/>
          <w:numId w:val="2"/>
        </w:numPr>
        <w:tabs>
          <w:tab w:val="left" w:pos="1754"/>
        </w:tabs>
        <w:spacing w:before="0" w:after="0" w:line="360" w:lineRule="auto"/>
        <w:ind w:left="702" w:right="415" w:firstLine="84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кадровое обеспечение воспитательной деятельности. </w:t>
      </w:r>
    </w:p>
    <w:p w14:paraId="75F4692A">
      <w:pPr>
        <w:pStyle w:val="3"/>
        <w:numPr>
          <w:ilvl w:val="0"/>
          <w:numId w:val="0"/>
        </w:numPr>
        <w:tabs>
          <w:tab w:val="left" w:pos="1750"/>
        </w:tabs>
        <w:spacing w:before="83" w:after="0" w:line="240" w:lineRule="auto"/>
        <w:ind w:left="1259" w:leftChars="0" w:right="0" w:right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4.2 </w:t>
      </w:r>
      <w:r>
        <w:rPr>
          <w:sz w:val="28"/>
          <w:szCs w:val="28"/>
        </w:rPr>
        <w:t>Анализ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воспитания</w:t>
      </w:r>
    </w:p>
    <w:p w14:paraId="704D5C4E">
      <w:pPr>
        <w:pStyle w:val="8"/>
        <w:spacing w:before="159" w:line="360" w:lineRule="auto"/>
        <w:ind w:right="417"/>
        <w:rPr>
          <w:sz w:val="28"/>
          <w:szCs w:val="28"/>
        </w:rPr>
      </w:pPr>
      <w:r>
        <w:rPr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 с целью выявления основных проблем и последующего их решения, совершенствования воспитательной работы в детском лагере.</w:t>
      </w:r>
    </w:p>
    <w:p w14:paraId="0615BB87">
      <w:pPr>
        <w:pStyle w:val="8"/>
        <w:spacing w:line="360" w:lineRule="auto"/>
        <w:ind w:right="422"/>
        <w:rPr>
          <w:sz w:val="28"/>
          <w:szCs w:val="28"/>
        </w:rPr>
      </w:pPr>
      <w:r>
        <w:rPr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607CB875">
      <w:pPr>
        <w:pStyle w:val="12"/>
        <w:numPr>
          <w:ilvl w:val="2"/>
          <w:numId w:val="3"/>
        </w:numPr>
        <w:tabs>
          <w:tab w:val="left" w:pos="1970"/>
        </w:tabs>
        <w:spacing w:before="0" w:after="0" w:line="360" w:lineRule="auto"/>
        <w:ind w:left="702" w:right="414" w:firstLine="849"/>
        <w:jc w:val="both"/>
        <w:rPr>
          <w:sz w:val="28"/>
          <w:szCs w:val="28"/>
        </w:rPr>
      </w:pPr>
      <w:r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7F3635B6">
      <w:pPr>
        <w:pStyle w:val="12"/>
        <w:numPr>
          <w:ilvl w:val="2"/>
          <w:numId w:val="3"/>
        </w:numPr>
        <w:tabs>
          <w:tab w:val="left" w:pos="1867"/>
        </w:tabs>
        <w:spacing w:before="0" w:after="0" w:line="360" w:lineRule="auto"/>
        <w:ind w:left="702" w:right="414" w:firstLine="849"/>
        <w:jc w:val="both"/>
        <w:rPr>
          <w:sz w:val="28"/>
          <w:szCs w:val="28"/>
        </w:rPr>
      </w:pPr>
      <w:r>
        <w:rPr>
          <w:sz w:val="28"/>
          <w:szCs w:val="28"/>
        </w:rPr>
        <w:t>принцип приоритета анализа сущностных сторон воспитания, ориентирующий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экспертов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количественных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 показателей,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14:paraId="619A40BC">
      <w:pPr>
        <w:pStyle w:val="12"/>
        <w:numPr>
          <w:ilvl w:val="2"/>
          <w:numId w:val="3"/>
        </w:numPr>
        <w:tabs>
          <w:tab w:val="left" w:pos="1924"/>
        </w:tabs>
        <w:spacing w:before="0" w:after="0" w:line="360" w:lineRule="auto"/>
        <w:ind w:left="702" w:right="420" w:firstLine="849"/>
        <w:jc w:val="both"/>
        <w:rPr>
          <w:sz w:val="28"/>
          <w:szCs w:val="28"/>
        </w:rPr>
      </w:pPr>
      <w:r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40405C48">
      <w:pPr>
        <w:spacing w:before="0" w:line="360" w:lineRule="auto"/>
        <w:ind w:left="702" w:right="420" w:firstLine="84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анализа воспитательного процесса :</w:t>
      </w:r>
    </w:p>
    <w:p w14:paraId="05C40943">
      <w:pPr>
        <w:pStyle w:val="12"/>
        <w:numPr>
          <w:ilvl w:val="0"/>
          <w:numId w:val="4"/>
        </w:numPr>
        <w:tabs>
          <w:tab w:val="left" w:pos="1831"/>
        </w:tabs>
        <w:spacing w:before="0" w:after="0" w:line="360" w:lineRule="auto"/>
        <w:ind w:left="1552" w:right="421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воспитания, социализации и саморазвития детей. Критерием,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анализ,</w:t>
      </w:r>
    </w:p>
    <w:p w14:paraId="7F1AA181">
      <w:pPr>
        <w:pStyle w:val="8"/>
        <w:spacing w:before="2"/>
        <w:ind w:firstLine="0"/>
        <w:rPr>
          <w:sz w:val="28"/>
          <w:szCs w:val="28"/>
        </w:rPr>
      </w:pPr>
      <w:r>
        <w:rPr>
          <w:sz w:val="28"/>
          <w:szCs w:val="28"/>
        </w:rPr>
        <w:t>является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личностного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отряде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смену.</w:t>
      </w:r>
    </w:p>
    <w:p w14:paraId="1043580D">
      <w:pPr>
        <w:pStyle w:val="8"/>
        <w:spacing w:before="160" w:line="360" w:lineRule="auto"/>
        <w:ind w:right="420"/>
        <w:rPr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изменения, в том числе в педагогическом дневнике.</w:t>
      </w:r>
    </w:p>
    <w:p w14:paraId="1D248FF5">
      <w:pPr>
        <w:pStyle w:val="8"/>
        <w:spacing w:before="79" w:line="360" w:lineRule="auto"/>
        <w:ind w:right="419"/>
        <w:rPr>
          <w:sz w:val="28"/>
          <w:szCs w:val="28"/>
        </w:rPr>
      </w:pPr>
      <w:r>
        <w:rPr>
          <w:sz w:val="28"/>
          <w:szCs w:val="28"/>
        </w:rPr>
        <w:t>Важную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играет аналитическая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14:paraId="29303463">
      <w:pPr>
        <w:pStyle w:val="12"/>
        <w:numPr>
          <w:ilvl w:val="0"/>
          <w:numId w:val="4"/>
        </w:numPr>
        <w:tabs>
          <w:tab w:val="left" w:pos="1838"/>
        </w:tabs>
        <w:spacing w:before="1" w:after="0" w:line="360" w:lineRule="auto"/>
        <w:ind w:left="702" w:right="420" w:firstLine="849"/>
        <w:jc w:val="both"/>
        <w:rPr>
          <w:sz w:val="28"/>
          <w:szCs w:val="28"/>
        </w:rPr>
      </w:pPr>
      <w:r>
        <w:rPr>
          <w:sz w:val="28"/>
          <w:szCs w:val="28"/>
        </w:rPr>
        <w:t>Состояние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организуемой в детском лагере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совместной деятельности детей и взрослых.</w:t>
      </w:r>
    </w:p>
    <w:p w14:paraId="38132C1B">
      <w:pPr>
        <w:spacing w:before="1" w:line="360" w:lineRule="auto"/>
        <w:ind w:left="702" w:right="412" w:firstLine="849"/>
        <w:jc w:val="both"/>
        <w:rPr>
          <w:sz w:val="28"/>
          <w:szCs w:val="28"/>
        </w:rPr>
      </w:pPr>
      <w:r>
        <w:rPr>
          <w:sz w:val="28"/>
          <w:szCs w:val="28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14:paraId="0034D929">
      <w:pPr>
        <w:pStyle w:val="8"/>
        <w:spacing w:line="360" w:lineRule="auto"/>
        <w:ind w:right="415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2D2D0070">
      <w:pPr>
        <w:pStyle w:val="12"/>
        <w:numPr>
          <w:ilvl w:val="1"/>
          <w:numId w:val="4"/>
        </w:numPr>
        <w:tabs>
          <w:tab w:val="left" w:pos="1800"/>
        </w:tabs>
        <w:spacing w:before="1" w:after="0" w:line="360" w:lineRule="auto"/>
        <w:ind w:left="702" w:right="421" w:firstLine="849"/>
        <w:jc w:val="both"/>
        <w:rPr>
          <w:sz w:val="28"/>
          <w:szCs w:val="28"/>
        </w:rPr>
      </w:pPr>
      <w:r>
        <w:rPr>
          <w:sz w:val="28"/>
          <w:szCs w:val="28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1E0E3575">
      <w:pPr>
        <w:pStyle w:val="12"/>
        <w:numPr>
          <w:ilvl w:val="1"/>
          <w:numId w:val="4"/>
        </w:numPr>
        <w:tabs>
          <w:tab w:val="left" w:pos="1932"/>
        </w:tabs>
        <w:spacing w:before="0" w:after="0" w:line="360" w:lineRule="auto"/>
        <w:ind w:left="702" w:right="413" w:firstLine="8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  <w:szCs w:val="28"/>
        </w:rPr>
        <w:t>самооценки.</w:t>
      </w:r>
    </w:p>
    <w:p w14:paraId="0F465D6E">
      <w:pPr>
        <w:pStyle w:val="8"/>
        <w:spacing w:line="360" w:lineRule="auto"/>
        <w:ind w:right="423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4FA47FCE">
      <w:pPr>
        <w:pStyle w:val="8"/>
        <w:spacing w:line="360" w:lineRule="auto"/>
        <w:ind w:right="417"/>
        <w:rPr>
          <w:sz w:val="28"/>
          <w:szCs w:val="28"/>
        </w:rPr>
      </w:pPr>
      <w:r>
        <w:rPr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14:paraId="6CB5DCBA">
      <w:pPr>
        <w:pStyle w:val="8"/>
        <w:spacing w:line="360" w:lineRule="auto"/>
        <w:ind w:right="419"/>
        <w:rPr>
          <w:sz w:val="28"/>
          <w:szCs w:val="28"/>
        </w:rPr>
      </w:pPr>
      <w:r>
        <w:rPr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41BDA828">
      <w:pPr>
        <w:pStyle w:val="8"/>
        <w:spacing w:line="360" w:lineRule="auto"/>
        <w:ind w:right="419"/>
        <w:rPr>
          <w:sz w:val="28"/>
          <w:szCs w:val="28"/>
        </w:rPr>
      </w:pPr>
    </w:p>
    <w:p w14:paraId="725D1DD1">
      <w:pPr>
        <w:pStyle w:val="8"/>
        <w:spacing w:line="360" w:lineRule="auto"/>
        <w:ind w:right="419"/>
        <w:rPr>
          <w:sz w:val="28"/>
          <w:szCs w:val="28"/>
        </w:rPr>
      </w:pPr>
    </w:p>
    <w:p w14:paraId="13B6CC3C">
      <w:pPr>
        <w:pStyle w:val="8"/>
        <w:spacing w:line="360" w:lineRule="auto"/>
        <w:ind w:right="419"/>
      </w:pPr>
    </w:p>
    <w:p w14:paraId="7BF4E4D0">
      <w:pPr>
        <w:pStyle w:val="8"/>
        <w:spacing w:line="360" w:lineRule="auto"/>
        <w:ind w:right="419"/>
      </w:pPr>
    </w:p>
    <w:p w14:paraId="4B67FB7C">
      <w:pPr>
        <w:pStyle w:val="8"/>
        <w:spacing w:line="360" w:lineRule="auto"/>
        <w:ind w:right="419"/>
        <w:sectPr>
          <w:headerReference r:id="rId3" w:type="default"/>
          <w:pgSz w:w="11910" w:h="16840"/>
          <w:pgMar w:top="1037" w:right="425" w:bottom="278" w:left="992" w:header="712" w:footer="0" w:gutter="0"/>
          <w:cols w:space="0" w:num="1"/>
          <w:rtlGutter w:val="0"/>
          <w:docGrid w:linePitch="0" w:charSpace="0"/>
        </w:sectPr>
      </w:pPr>
    </w:p>
    <w:p w14:paraId="6FCFFC5B">
      <w:pPr>
        <w:ind w:firstLine="425"/>
        <w:jc w:val="both"/>
        <w:rPr>
          <w:sz w:val="28"/>
          <w:szCs w:val="28"/>
        </w:rPr>
      </w:pPr>
    </w:p>
    <w:p w14:paraId="3DDBA77B">
      <w:pPr>
        <w:pStyle w:val="8"/>
        <w:spacing w:line="360" w:lineRule="auto"/>
        <w:ind w:right="419"/>
      </w:pPr>
    </w:p>
    <w:p w14:paraId="15247D66">
      <w:pPr>
        <w:pStyle w:val="8"/>
        <w:spacing w:line="360" w:lineRule="auto"/>
        <w:ind w:right="419"/>
      </w:pPr>
    </w:p>
    <w:p w14:paraId="57F80595">
      <w:pPr>
        <w:pStyle w:val="8"/>
        <w:spacing w:line="360" w:lineRule="auto"/>
        <w:ind w:right="419"/>
      </w:pPr>
    </w:p>
    <w:p w14:paraId="0661B827">
      <w:pPr>
        <w:pStyle w:val="8"/>
        <w:spacing w:line="360" w:lineRule="auto"/>
        <w:ind w:right="419"/>
        <w:sectPr>
          <w:headerReference r:id="rId4" w:type="default"/>
          <w:pgSz w:w="11910" w:h="16840"/>
          <w:pgMar w:top="1037" w:right="425" w:bottom="278" w:left="992" w:header="712" w:footer="0" w:gutter="0"/>
          <w:cols w:space="0" w:num="1"/>
          <w:rtlGutter w:val="0"/>
          <w:docGrid w:linePitch="0" w:charSpace="0"/>
        </w:sectPr>
      </w:pPr>
    </w:p>
    <w:p w14:paraId="15F5E9F8">
      <w:pPr>
        <w:pStyle w:val="8"/>
        <w:spacing w:line="360" w:lineRule="auto"/>
        <w:ind w:right="419" w:firstLine="10401" w:firstLineChars="4334"/>
        <w:rPr>
          <w:rFonts w:hint="default"/>
          <w:lang w:val="ru-RU"/>
        </w:rPr>
      </w:pP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1 </w:t>
      </w:r>
    </w:p>
    <w:p w14:paraId="1CDBB890">
      <w:pPr>
        <w:jc w:val="center"/>
        <w:rPr>
          <w:rFonts w:hint="default"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>Календарь мероприятий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летнего оздоровительного лагеря с дневным пребыванием детей спортивной направленности «Спортландия-202</w:t>
      </w:r>
      <w:r>
        <w:rPr>
          <w:rFonts w:hint="default" w:cs="Times New Roman"/>
          <w:b/>
          <w:sz w:val="20"/>
          <w:szCs w:val="20"/>
          <w:lang w:val="ru-RU"/>
        </w:rPr>
        <w:t>6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»</w:t>
      </w:r>
    </w:p>
    <w:p w14:paraId="1BDA4D69">
      <w:pPr>
        <w:jc w:val="center"/>
        <w:rPr>
          <w:rFonts w:hint="default"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hint="default" w:cs="Times New Roman"/>
          <w:b/>
          <w:sz w:val="20"/>
          <w:szCs w:val="20"/>
          <w:lang w:val="ru-RU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мая – 2</w:t>
      </w:r>
      <w:r>
        <w:rPr>
          <w:rFonts w:hint="default" w:cs="Times New Roman"/>
          <w:b/>
          <w:sz w:val="20"/>
          <w:szCs w:val="20"/>
          <w:lang w:val="ru-RU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июня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202</w:t>
      </w:r>
      <w:r>
        <w:rPr>
          <w:rFonts w:hint="default" w:cs="Times New Roman"/>
          <w:b/>
          <w:sz w:val="20"/>
          <w:szCs w:val="20"/>
          <w:lang w:val="ru-RU"/>
        </w:rPr>
        <w:t>6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год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2598"/>
        <w:gridCol w:w="2433"/>
        <w:gridCol w:w="2420"/>
        <w:gridCol w:w="2459"/>
        <w:gridCol w:w="2409"/>
      </w:tblGrid>
      <w:tr w14:paraId="4B5C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602" w:type="dxa"/>
          </w:tcPr>
          <w:p w14:paraId="00636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02" w:type="dxa"/>
            <w:vMerge w:val="restart"/>
          </w:tcPr>
          <w:p w14:paraId="01C590D3">
            <w:pPr>
              <w:pStyle w:val="8"/>
              <w:spacing w:after="0" w:line="240" w:lineRule="auto"/>
              <w:ind w:right="419" w:firstLine="8672" w:firstLineChars="4334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жедневно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в первой половине дня: утренняя зарядка, массовые игры, игры на командообразование, сплочение,  турниры по шашкам, шахматам, настольному теннису, настольные игры, минутки здоровья и тренировки.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 xml:space="preserve"> На протяжении всей смены дети знакомятся с подвижными играми народов мира.</w:t>
            </w:r>
          </w:p>
        </w:tc>
        <w:tc>
          <w:tcPr>
            <w:tcW w:w="2602" w:type="dxa"/>
            <w:vAlign w:val="top"/>
          </w:tcPr>
          <w:p w14:paraId="42D9CDC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6</w:t>
            </w:r>
          </w:p>
          <w:p w14:paraId="5E92523B">
            <w:pPr>
              <w:spacing w:after="0" w:line="240" w:lineRule="auto"/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0CC719C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Игровая программа, посвященная Дню защиты детей (ДК «Звездный»)</w:t>
            </w:r>
          </w:p>
          <w:p w14:paraId="5AC9EB3A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03" w:type="dxa"/>
            <w:vAlign w:val="top"/>
          </w:tcPr>
          <w:p w14:paraId="561CC37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341412D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4D63F27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Подготовка к спартакиаде лагерей</w:t>
            </w:r>
          </w:p>
        </w:tc>
        <w:tc>
          <w:tcPr>
            <w:tcW w:w="2603" w:type="dxa"/>
            <w:vAlign w:val="top"/>
          </w:tcPr>
          <w:p w14:paraId="196A4B5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08E65C6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4E887C2A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Спортивные эстафеты «Большие гонки»</w:t>
            </w:r>
          </w:p>
        </w:tc>
        <w:tc>
          <w:tcPr>
            <w:tcW w:w="2603" w:type="dxa"/>
            <w:vAlign w:val="top"/>
          </w:tcPr>
          <w:p w14:paraId="738AC76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6AB198F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Акция «Свеча памяти»</w:t>
            </w:r>
          </w:p>
          <w:p w14:paraId="71C23FE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Конкурс чтецов стихотворений о Великой Отечественной войне «Живем и помним о Победе»</w:t>
            </w:r>
          </w:p>
        </w:tc>
      </w:tr>
      <w:tr w14:paraId="58E2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744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602" w:type="dxa"/>
            <w:vMerge w:val="continue"/>
          </w:tcPr>
          <w:p w14:paraId="31D5C9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Align w:val="top"/>
          </w:tcPr>
          <w:p w14:paraId="477512CA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.0</w:t>
            </w: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6</w:t>
            </w:r>
          </w:p>
          <w:p w14:paraId="64421C0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Творческое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представление отрядов</w:t>
            </w:r>
          </w:p>
          <w:p w14:paraId="6806EB2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«Визитка отряда»</w:t>
            </w:r>
          </w:p>
          <w:p w14:paraId="57A349A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Игровая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программа «Ты да я, да мы с тобой»</w:t>
            </w:r>
          </w:p>
          <w:p w14:paraId="25EAA27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(подвижные игры, игры на сплочение, на </w:t>
            </w: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наком</w:t>
            </w: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ство)</w:t>
            </w:r>
          </w:p>
        </w:tc>
        <w:tc>
          <w:tcPr>
            <w:tcW w:w="2603" w:type="dxa"/>
            <w:vAlign w:val="top"/>
          </w:tcPr>
          <w:p w14:paraId="5A99708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09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219E50F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2A8F3CA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Спартакиада лагерей: веселые старты, пионербол, футбол, дартс</w:t>
            </w:r>
          </w:p>
        </w:tc>
        <w:tc>
          <w:tcPr>
            <w:tcW w:w="2603" w:type="dxa"/>
            <w:vAlign w:val="top"/>
          </w:tcPr>
          <w:p w14:paraId="3E47783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345CA38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41D34A6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Товарищеский матч по пионерболу  с ДОЛ «Солнцеворот»</w:t>
            </w:r>
          </w:p>
        </w:tc>
        <w:tc>
          <w:tcPr>
            <w:tcW w:w="2603" w:type="dxa"/>
            <w:vAlign w:val="top"/>
          </w:tcPr>
          <w:p w14:paraId="4D18299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6265582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78A5F50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Спортивные эстафеты «Дружба народов мира»</w:t>
            </w:r>
          </w:p>
        </w:tc>
      </w:tr>
      <w:tr w14:paraId="26B9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602" w:type="dxa"/>
          </w:tcPr>
          <w:p w14:paraId="2B1F9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02" w:type="dxa"/>
            <w:vMerge w:val="continue"/>
          </w:tcPr>
          <w:p w14:paraId="03C199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Align w:val="top"/>
          </w:tcPr>
          <w:p w14:paraId="36515ED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03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6</w:t>
            </w:r>
          </w:p>
          <w:p w14:paraId="05F2AEB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14149E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Игровая программа «Гимнастика для ума»</w:t>
            </w:r>
          </w:p>
        </w:tc>
        <w:tc>
          <w:tcPr>
            <w:tcW w:w="2603" w:type="dxa"/>
            <w:vAlign w:val="top"/>
          </w:tcPr>
          <w:p w14:paraId="585074F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.06</w:t>
            </w:r>
          </w:p>
          <w:p w14:paraId="5EE5265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F8FBA2">
            <w:pPr>
              <w:spacing w:after="0" w:line="240" w:lineRule="auto"/>
              <w:ind w:left="0" w:leftChars="0" w:right="0" w:rightChars="0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Экскурсия в музей ГАИ</w:t>
            </w:r>
          </w:p>
          <w:p w14:paraId="08D0748F">
            <w:pPr>
              <w:spacing w:after="0" w:line="240" w:lineRule="auto"/>
              <w:ind w:left="0" w:leftChars="0" w:right="0" w:rightChars="0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«90 лет на страже порядка»</w:t>
            </w:r>
          </w:p>
        </w:tc>
        <w:tc>
          <w:tcPr>
            <w:tcW w:w="2603" w:type="dxa"/>
            <w:vAlign w:val="top"/>
          </w:tcPr>
          <w:p w14:paraId="7E9B68B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26759D59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717559E0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Подготовка к конкурсу велосипедистов</w:t>
            </w:r>
          </w:p>
        </w:tc>
        <w:tc>
          <w:tcPr>
            <w:tcW w:w="2603" w:type="dxa"/>
            <w:vAlign w:val="top"/>
          </w:tcPr>
          <w:p w14:paraId="659D91CD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hint="defaul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.06</w:t>
            </w:r>
          </w:p>
          <w:p w14:paraId="1E741D87">
            <w:pPr>
              <w:shd w:val="clear" w:color="auto" w:fill="FFFFFF"/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25B82F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День туризма</w:t>
            </w:r>
          </w:p>
          <w:p w14:paraId="210B1C3F">
            <w:pPr>
              <w:shd w:val="clear" w:color="auto" w:fill="FFFFFF"/>
              <w:spacing w:after="0" w:line="240" w:lineRule="auto"/>
              <w:ind w:left="0" w:leftChars="0" w:right="0" w:rightChars="0"/>
              <w:rPr>
                <w:rFonts w:hint="default" w:cs="Times New Roman"/>
                <w:b/>
                <w:sz w:val="20"/>
                <w:szCs w:val="20"/>
                <w:lang w:val="ru-RU"/>
              </w:rPr>
            </w:pPr>
          </w:p>
        </w:tc>
      </w:tr>
      <w:tr w14:paraId="40E2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1E8AA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02" w:type="dxa"/>
            <w:vAlign w:val="top"/>
          </w:tcPr>
          <w:p w14:paraId="7DA76C3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.05</w:t>
            </w:r>
          </w:p>
          <w:p w14:paraId="1E841AC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03AAFB3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Игровая программа «Давайте познакомимся»</w:t>
            </w:r>
          </w:p>
          <w:p w14:paraId="2CC2AF81">
            <w:pPr>
              <w:spacing w:after="0" w:line="240" w:lineRule="auto"/>
              <w:ind w:left="0" w:leftChars="0" w:right="0" w:rightChars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  <w:vAlign w:val="top"/>
          </w:tcPr>
          <w:p w14:paraId="41C3266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 w:val="0"/>
                <w:color w:val="auto"/>
                <w:sz w:val="20"/>
                <w:szCs w:val="20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  <w:t>.06</w:t>
            </w:r>
          </w:p>
          <w:p w14:paraId="4ABBB828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/>
                <w:color w:val="auto"/>
                <w:sz w:val="20"/>
                <w:szCs w:val="20"/>
                <w:lang w:val="ru-RU" w:eastAsia="en-US" w:bidi="ar-SA"/>
              </w:rPr>
            </w:pPr>
          </w:p>
          <w:p w14:paraId="36E4331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Экологическая игра «Тайна живой природы»</w:t>
            </w:r>
          </w:p>
          <w:p w14:paraId="4762D11C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Акция «Чистая планета», посвящ. Дню защиты окр.среды</w:t>
            </w:r>
          </w:p>
        </w:tc>
        <w:tc>
          <w:tcPr>
            <w:tcW w:w="2603" w:type="dxa"/>
            <w:vAlign w:val="top"/>
          </w:tcPr>
          <w:p w14:paraId="4A0B9CD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bCs w:val="0"/>
                <w:color w:val="auto"/>
                <w:sz w:val="20"/>
                <w:szCs w:val="2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0"/>
                <w:szCs w:val="20"/>
                <w:lang w:val="ru-RU"/>
              </w:rPr>
              <w:t>.06</w:t>
            </w:r>
          </w:p>
          <w:p w14:paraId="1DFE10C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8F89F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Игровая программа, посвященная Дню России</w:t>
            </w:r>
          </w:p>
          <w:p w14:paraId="174582F1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(ДК «Звездный»)</w:t>
            </w:r>
          </w:p>
        </w:tc>
        <w:tc>
          <w:tcPr>
            <w:tcW w:w="2603" w:type="dxa"/>
            <w:shd w:val="clear" w:color="auto" w:fill="auto"/>
            <w:vAlign w:val="top"/>
          </w:tcPr>
          <w:p w14:paraId="203EF97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554C7909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620FB50A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Знакомство с профессией «Инспектор ГАИ»</w:t>
            </w:r>
          </w:p>
          <w:p w14:paraId="6D2F6FC9">
            <w:pPr>
              <w:spacing w:after="0" w:line="240" w:lineRule="auto"/>
              <w:ind w:left="0" w:leftChars="0" w:right="0" w:rightChars="0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Конкурс велосипедистов «Мини Безопасное колесо»</w:t>
            </w:r>
          </w:p>
        </w:tc>
        <w:tc>
          <w:tcPr>
            <w:tcW w:w="2603" w:type="dxa"/>
            <w:shd w:val="clear" w:color="auto" w:fill="auto"/>
            <w:vAlign w:val="top"/>
          </w:tcPr>
          <w:p w14:paraId="39CC49CB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cs="Times New Roman" w:eastAsiaTheme="minorHAnsi"/>
                <w:b/>
                <w:sz w:val="20"/>
                <w:szCs w:val="20"/>
                <w:lang w:val="ru-RU" w:eastAsia="en-US" w:bidi="ar-SA"/>
              </w:rPr>
              <w:t>25.06</w:t>
            </w:r>
          </w:p>
          <w:p w14:paraId="545746E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3043A13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Военно-спортивная игра на местности «Один за всех и все за одного»</w:t>
            </w:r>
          </w:p>
          <w:p w14:paraId="423DD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 w:eastAsiaTheme="minorHAnsi"/>
                <w:b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(Кадуйский район)</w:t>
            </w:r>
          </w:p>
        </w:tc>
      </w:tr>
      <w:tr w14:paraId="5B11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4054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602" w:type="dxa"/>
            <w:vAlign w:val="top"/>
          </w:tcPr>
          <w:p w14:paraId="5195B71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.05</w:t>
            </w:r>
          </w:p>
          <w:p w14:paraId="0ACEA764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7A0FA6D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Игровой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квест на командообразование</w:t>
            </w:r>
          </w:p>
          <w:p w14:paraId="744F5CC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«Спортландия-202</w:t>
            </w: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»</w:t>
            </w:r>
          </w:p>
          <w:p w14:paraId="0941FD45"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  <w:p w14:paraId="171455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7F5EFA">
            <w:pPr>
              <w:spacing w:after="0" w:line="240" w:lineRule="auto"/>
              <w:ind w:left="0" w:leftChars="0" w:right="0" w:rightChars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4C44816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.06</w:t>
            </w:r>
          </w:p>
          <w:p w14:paraId="05934B0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46E3EB4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  <w:t>Игра «Там на неведомых дорожках», посвященная дню рождения А.С.Пушкина</w:t>
            </w:r>
          </w:p>
        </w:tc>
        <w:tc>
          <w:tcPr>
            <w:tcW w:w="2603" w:type="dxa"/>
            <w:vAlign w:val="top"/>
          </w:tcPr>
          <w:p w14:paraId="12E593F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1</w:t>
            </w:r>
            <w:r>
              <w:rPr>
                <w:rFonts w:hint="default" w:cs="Times New Roman"/>
                <w:b/>
                <w:bCs w:val="0"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.06</w:t>
            </w:r>
          </w:p>
          <w:p w14:paraId="02E6548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52C98A3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Выходной</w:t>
            </w:r>
          </w:p>
          <w:p w14:paraId="37237D61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  <w:shd w:val="clear" w:color="auto" w:fill="FFFFFF"/>
              </w:rPr>
              <w:t>День России</w:t>
            </w:r>
          </w:p>
        </w:tc>
        <w:tc>
          <w:tcPr>
            <w:tcW w:w="2603" w:type="dxa"/>
            <w:vAlign w:val="top"/>
          </w:tcPr>
          <w:p w14:paraId="5B4AAA4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19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.06</w:t>
            </w:r>
          </w:p>
          <w:p w14:paraId="639BD7D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 w14:paraId="076F264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Защита плакатов «Спорт против наркотиков»</w:t>
            </w:r>
          </w:p>
          <w:p w14:paraId="6B232C51">
            <w:pPr>
              <w:spacing w:after="0" w:line="240" w:lineRule="auto"/>
              <w:ind w:left="0" w:leftChars="0" w:right="0" w:rightChars="0"/>
              <w:rPr>
                <w:rFonts w:hint="default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03" w:type="dxa"/>
            <w:vAlign w:val="top"/>
          </w:tcPr>
          <w:p w14:paraId="5C2AC3EA">
            <w:pPr>
              <w:spacing w:after="0" w:line="240" w:lineRule="auto"/>
              <w:rPr>
                <w:rFonts w:hint="default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26.06</w:t>
            </w:r>
          </w:p>
          <w:p w14:paraId="7FBCD9E6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Подведение итогов турниров по шашкам, шахматам, настольному теннису</w:t>
            </w:r>
          </w:p>
          <w:p w14:paraId="12914E6F">
            <w:pPr>
              <w:spacing w:after="0" w:line="240" w:lineRule="auto"/>
              <w:ind w:left="0" w:leftChars="0" w:right="0" w:rightChars="0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Игровая программа, посвященная закрытию смены «Шар-Ах-Шоу» </w:t>
            </w:r>
          </w:p>
        </w:tc>
      </w:tr>
    </w:tbl>
    <w:p w14:paraId="68632DDA">
      <w:pPr>
        <w:ind w:firstLine="425"/>
        <w:jc w:val="both"/>
        <w:rPr>
          <w:sz w:val="28"/>
          <w:szCs w:val="28"/>
        </w:rPr>
      </w:pPr>
    </w:p>
    <w:sectPr>
      <w:pgSz w:w="16840" w:h="11910" w:orient="landscape"/>
      <w:pgMar w:top="1701" w:right="1120" w:bottom="709" w:left="1180" w:header="0" w:footer="96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E4E36">
    <w:pPr>
      <w:pStyle w:val="8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3849370</wp:posOffset>
              </wp:positionH>
              <wp:positionV relativeFrom="page">
                <wp:posOffset>439420</wp:posOffset>
              </wp:positionV>
              <wp:extent cx="205740" cy="22288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CC086">
                          <w:pPr>
                            <w:pStyle w:val="8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03.1pt;margin-top:34.6pt;height:17.55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Nl&#10;2LDYAAAACgEAAA8AAAAAAAAAAQAgAAAAIgAAAGRycy9kb3ducmV2LnhtbFBLAQIUABQAAAAIAIdO&#10;4kCi6MXG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3CC086">
                    <w:pPr>
                      <w:pStyle w:val="8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t>34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F9269">
    <w:pPr>
      <w:pStyle w:val="8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3849370</wp:posOffset>
              </wp:positionH>
              <wp:positionV relativeFrom="page">
                <wp:posOffset>439420</wp:posOffset>
              </wp:positionV>
              <wp:extent cx="205740" cy="222885"/>
              <wp:effectExtent l="0" t="0" r="0" b="0"/>
              <wp:wrapNone/>
              <wp:docPr id="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C0608">
                          <w:pPr>
                            <w:pStyle w:val="8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03.1pt;margin-top:34.6pt;height:17.55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2XY&#10;sNgAAAAKAQAADwAAAAAAAAABACAAAAAiAAAAZHJzL2Rvd25yZXYueG1sUEsBAhQAFAAAAAgAh07i&#10;QEM7ubewAQAAc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7C0608">
                    <w:pPr>
                      <w:pStyle w:val="8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t>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702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2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7" w:hanging="2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6" w:hanging="2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5" w:hanging="2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4" w:hanging="2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3" w:hanging="2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2" w:hanging="2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31" w:hanging="226"/>
      </w:pPr>
      <w:rPr>
        <w:rFonts w:hint="default"/>
        <w:lang w:val="ru-RU" w:eastAsia="en-US" w:bidi="ar-SA"/>
      </w:rPr>
    </w:lvl>
  </w:abstractNum>
  <w:abstractNum w:abstractNumId="1">
    <w:nsid w:val="0248C179"/>
    <w:multiLevelType w:val="multilevel"/>
    <w:tmpl w:val="0248C179"/>
    <w:lvl w:ilvl="0" w:tentative="0">
      <w:start w:val="3"/>
      <w:numFmt w:val="decimal"/>
      <w:lvlText w:val="%1"/>
      <w:lvlJc w:val="left"/>
      <w:pPr>
        <w:ind w:left="2023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23" w:hanging="49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702" w:hanging="4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02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3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4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5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66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07" w:hanging="420"/>
      </w:pPr>
      <w:rPr>
        <w:rFonts w:hint="default"/>
        <w:lang w:val="ru-RU" w:eastAsia="en-US" w:bidi="ar-SA"/>
      </w:rPr>
    </w:lvl>
  </w:abstractNum>
  <w:abstractNum w:abstractNumId="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55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702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2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44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6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8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12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5" w:hanging="250"/>
      </w:pPr>
      <w:rPr>
        <w:rFonts w:hint="default"/>
        <w:lang w:val="ru-RU" w:eastAsia="en-US" w:bidi="ar-SA"/>
      </w:rPr>
    </w:lvl>
  </w:abstractNum>
  <w:abstractNum w:abstractNumId="3">
    <w:nsid w:val="6402648E"/>
    <w:multiLevelType w:val="multilevel"/>
    <w:tmpl w:val="640264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67F"/>
    <w:rsid w:val="0000467F"/>
    <w:rsid w:val="00280EE3"/>
    <w:rsid w:val="009156EA"/>
    <w:rsid w:val="00C76C78"/>
    <w:rsid w:val="00DC119D"/>
    <w:rsid w:val="00E01AEE"/>
    <w:rsid w:val="00E108CD"/>
    <w:rsid w:val="01C61BCF"/>
    <w:rsid w:val="02DF61C2"/>
    <w:rsid w:val="037206A3"/>
    <w:rsid w:val="17C930FA"/>
    <w:rsid w:val="1A544382"/>
    <w:rsid w:val="1EF414AC"/>
    <w:rsid w:val="36F13168"/>
    <w:rsid w:val="3FBF5818"/>
    <w:rsid w:val="478F4986"/>
    <w:rsid w:val="4CB21757"/>
    <w:rsid w:val="4D090032"/>
    <w:rsid w:val="64143176"/>
    <w:rsid w:val="6D3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76"/>
      <w:ind w:left="1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1417" w:hanging="565"/>
      <w:jc w:val="both"/>
      <w:outlineLvl w:val="1"/>
    </w:pPr>
    <w:rPr>
      <w:b/>
      <w:bCs/>
      <w:sz w:val="24"/>
      <w:szCs w:val="24"/>
    </w:rPr>
  </w:style>
  <w:style w:type="paragraph" w:styleId="4">
    <w:name w:val="heading 3"/>
    <w:basedOn w:val="1"/>
    <w:qFormat/>
    <w:uiPriority w:val="1"/>
    <w:pPr>
      <w:ind w:left="852"/>
      <w:jc w:val="both"/>
      <w:outlineLvl w:val="2"/>
    </w:pPr>
    <w:rPr>
      <w:b/>
      <w:bCs/>
      <w:i/>
      <w:iCs/>
      <w:sz w:val="24"/>
      <w:szCs w:val="24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ind w:left="1" w:firstLine="850"/>
      <w:jc w:val="both"/>
    </w:pPr>
    <w:rPr>
      <w:sz w:val="24"/>
      <w:szCs w:val="24"/>
    </w:rPr>
  </w:style>
  <w:style w:type="paragraph" w:styleId="9">
    <w:name w:val="Title"/>
    <w:basedOn w:val="1"/>
    <w:qFormat/>
    <w:uiPriority w:val="1"/>
    <w:pPr>
      <w:ind w:left="688" w:hanging="330"/>
    </w:pPr>
    <w:rPr>
      <w:b/>
      <w:bCs/>
      <w:sz w:val="28"/>
      <w:szCs w:val="28"/>
    </w:rPr>
  </w:style>
  <w:style w:type="table" w:styleId="10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4" w:firstLine="850"/>
      <w:jc w:val="both"/>
    </w:pPr>
  </w:style>
  <w:style w:type="paragraph" w:customStyle="1" w:styleId="13">
    <w:name w:val="Table Paragraph"/>
    <w:basedOn w:val="1"/>
    <w:qFormat/>
    <w:uiPriority w:val="1"/>
    <w:pPr>
      <w:spacing w:before="64"/>
    </w:pPr>
  </w:style>
  <w:style w:type="character" w:customStyle="1" w:styleId="14">
    <w:name w:val="Заголовок 4 Знак"/>
    <w:basedOn w:val="6"/>
    <w:link w:val="5"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1255</Words>
  <Characters>9801</Characters>
  <Lines>408</Lines>
  <Paragraphs>115</Paragraphs>
  <TotalTime>11</TotalTime>
  <ScaleCrop>false</ScaleCrop>
  <LinksUpToDate>false</LinksUpToDate>
  <CharactersWithSpaces>11207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2026-04-24T12:22:00Z</dcterms:created>
  <dc:creator>svetarita2009@gmail.com</dc:creator>
  <cp:lastModifiedBy>WPS_1777471259</cp:lastModifiedBy>
  <dcterms:modified xsi:type="dcterms:W3CDTF">2026-04-30T08:26:59Z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1049-12.1.0.25862</vt:lpwstr>
  </property>
  <property fmtid="{D5CDD505-2E9C-101B-9397-08002B2CF9AE}" pid="7" name="ICV">
    <vt:lpwstr>7C5293808B804C658DFB8F48B01B3460_12</vt:lpwstr>
  </property>
  <property fmtid="{D5CDD505-2E9C-101B-9397-08002B2CF9AE}" pid="8" name="KSOTemplateDocerSaveRecord">
    <vt:lpwstr>eyJoZGlkIjoiMGUzZDkxMTZkNGNjNTQwOGQ5MmQ3Zjk2ZDhlM2FhNTMiLCJ1c2VySWQiOiI4MjQ2MzQ5MDMwNDQifQ==</vt:lpwstr>
  </property>
</Properties>
</file>